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before="0" w:after="0"/>
        <w:ind w:left="720" w:right="0" w:hanging="0"/>
        <w:jc w:val="center"/>
        <w:rPr/>
      </w:pPr>
      <w:r>
        <w:rPr>
          <w:rFonts w:eastAsia="Times New Roman"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>
      <w:pPr>
        <w:pStyle w:val="Normal"/>
        <w:spacing w:before="0" w:after="0"/>
        <w:ind w:left="720" w:right="0" w:hanging="0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>Верхнелюбажского сельсовета</w:t>
      </w:r>
    </w:p>
    <w:p>
      <w:pPr>
        <w:pStyle w:val="Normal"/>
        <w:spacing w:before="0" w:after="0"/>
        <w:ind w:left="720" w:right="0" w:hanging="0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 xml:space="preserve">Фатежского района  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eastAsia="Times New Roman" w:ascii="Times New Roman" w:hAnsi="Times New Roman"/>
          <w:sz w:val="28"/>
          <w:szCs w:val="28"/>
        </w:rPr>
        <w:t xml:space="preserve">      </w:t>
      </w:r>
      <w:r>
        <w:rPr>
          <w:rFonts w:eastAsia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ПОСТАНОВЛЕНИЕ  </w:t>
      </w:r>
    </w:p>
    <w:p>
      <w:pPr>
        <w:pStyle w:val="Normal"/>
        <w:shd w:val="clear" w:fill="FFFFFF"/>
        <w:spacing w:lineRule="exact" w:line="394"/>
        <w:ind w:left="533" w:right="0" w:hanging="533"/>
        <w:rPr>
          <w:rFonts w:ascii="Times New Roman" w:hAnsi="Times New Roman"/>
          <w:b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</w:r>
    </w:p>
    <w:p>
      <w:pPr>
        <w:pStyle w:val="Normal"/>
        <w:shd w:val="clear" w:fill="FFFFFF"/>
        <w:spacing w:before="0" w:after="0"/>
        <w:ind w:left="533" w:right="0" w:hanging="533"/>
        <w:rPr/>
      </w:pPr>
      <w:r>
        <w:rPr>
          <w:rFonts w:ascii="Times New Roman" w:hAnsi="Times New Roman"/>
          <w:spacing w:val="-3"/>
          <w:sz w:val="28"/>
          <w:szCs w:val="28"/>
        </w:rPr>
        <w:t xml:space="preserve">от  11 октября 2019 года                                                                                 № 190  </w:t>
      </w:r>
    </w:p>
    <w:p>
      <w:pPr>
        <w:pStyle w:val="Normal"/>
        <w:shd w:val="clear" w:fill="FFFFFF"/>
        <w:spacing w:before="0" w:after="0"/>
        <w:ind w:right="0" w:hanging="0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</w:r>
    </w:p>
    <w:p>
      <w:pPr>
        <w:pStyle w:val="Normal"/>
        <w:shd w:val="clear" w:fill="FFFFFF"/>
        <w:spacing w:before="0" w:after="0"/>
        <w:ind w:right="0" w:hanging="0"/>
        <w:rPr/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одобрении основных 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направлений бюджетной и 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налоговой  политики в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Верхнелюбажском сельсовете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Фатежского района Курской области</w:t>
      </w:r>
    </w:p>
    <w:p>
      <w:pPr>
        <w:pStyle w:val="Normal"/>
        <w:spacing w:before="0" w:after="0"/>
        <w:rPr/>
      </w:pPr>
      <w:r>
        <w:rPr>
          <w:rFonts w:ascii="Times New Roman" w:hAnsi="Times New Roman"/>
          <w:sz w:val="28"/>
          <w:szCs w:val="28"/>
        </w:rPr>
        <w:t>на 2020 год  и плановый период 2021 и 2022годы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86"/>
        <w:jc w:val="both"/>
        <w:rPr/>
      </w:pPr>
      <w:r>
        <w:rPr>
          <w:rFonts w:eastAsia="Times New Roman"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В соответствии со статьей  184,2 Бюджетного кодекса Российской Федерации, Положения о бюджетном процессе в муниципальном образовании «Верхнелюбажский сельсовет» Фатежского района Курской области, утвержденного Решением Собрания депутатов Верхнелюбажского сельсовета Фатежского района Курской области </w:t>
      </w:r>
      <w:r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18 декабря 2013 года № 156 (в редакции </w:t>
      </w:r>
      <w:r>
        <w:rPr>
          <w:rFonts w:ascii="Times New Roman" w:hAnsi="Times New Roman"/>
          <w:sz w:val="28"/>
          <w:szCs w:val="28"/>
        </w:rPr>
        <w:t xml:space="preserve">от 14.10.2016 года №48)  «Об утверждении Положения о бюджетном процессе в муниципальном образовании «Верхнелюбажский сельсовет» Фатежского района  Курской области, администрация Верхнелюбажского сельсовета Фатежского района  </w:t>
      </w:r>
    </w:p>
    <w:p>
      <w:pPr>
        <w:pStyle w:val="Normal"/>
        <w:spacing w:before="0" w:after="0"/>
        <w:jc w:val="both"/>
        <w:rPr>
          <w:b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>
      <w:pPr>
        <w:pStyle w:val="Normal"/>
        <w:numPr>
          <w:ilvl w:val="0"/>
          <w:numId w:val="0"/>
        </w:numPr>
        <w:tabs>
          <w:tab w:val="left" w:pos="0" w:leader="none"/>
        </w:tabs>
        <w:spacing w:before="0" w:after="29"/>
        <w:ind w:left="435" w:right="0" w:hanging="0"/>
        <w:jc w:val="both"/>
        <w:rPr/>
      </w:pPr>
      <w:r>
        <w:rPr>
          <w:rFonts w:ascii="Times New Roman" w:hAnsi="Times New Roman"/>
          <w:sz w:val="28"/>
          <w:szCs w:val="28"/>
        </w:rPr>
        <w:t>1. Одобрить основные направления бюджетной и налоговой политики муниципального образования «Верхнелюбажский сельсовет» Фатежского района Курской области на 2020год и плановый период 2021 и 2022годы,   согласно  приложению.</w:t>
      </w:r>
    </w:p>
    <w:p>
      <w:pPr>
        <w:pStyle w:val="Normal"/>
        <w:numPr>
          <w:ilvl w:val="0"/>
          <w:numId w:val="0"/>
        </w:numPr>
        <w:spacing w:before="0" w:after="0"/>
        <w:ind w:left="435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2.Постановление вступает в силу со дня его подписания.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Верхнелюбажского сельсовета                                                                                             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Фатежского района                                                                     Е. М. Чуйкова</w:t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9195" w:leader="none"/>
        </w:tabs>
        <w:spacing w:lineRule="auto" w:line="240" w:before="0" w:after="0"/>
        <w:jc w:val="right"/>
        <w:rPr/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                                                                      </w:t>
      </w:r>
      <w:r>
        <w:rPr>
          <w:rFonts w:eastAsia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ascii="Times New Roman" w:hAnsi="Times New Roman"/>
          <w:bCs/>
          <w:color w:val="000000"/>
          <w:sz w:val="28"/>
          <w:szCs w:val="28"/>
        </w:rPr>
        <w:t>Утверждено</w:t>
      </w:r>
    </w:p>
    <w:p>
      <w:pPr>
        <w:pStyle w:val="Normal"/>
        <w:tabs>
          <w:tab w:val="left" w:pos="9195" w:leader="none"/>
        </w:tabs>
        <w:spacing w:lineRule="auto" w:line="240" w:before="180" w:after="180"/>
        <w:jc w:val="right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</w:t>
      </w:r>
      <w:r>
        <w:rPr>
          <w:rFonts w:eastAsia="Times New Roman" w:ascii="Times New Roman" w:hAnsi="Times New Roman"/>
          <w:bCs/>
          <w:color w:val="000000"/>
          <w:sz w:val="28"/>
          <w:szCs w:val="28"/>
        </w:rPr>
        <w:t>Постановлением администрации</w:t>
      </w:r>
    </w:p>
    <w:p>
      <w:pPr>
        <w:pStyle w:val="Normal"/>
        <w:tabs>
          <w:tab w:val="left" w:pos="9195" w:leader="none"/>
        </w:tabs>
        <w:spacing w:lineRule="auto" w:line="240" w:before="180" w:after="180"/>
        <w:jc w:val="right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</w:t>
      </w:r>
      <w:r>
        <w:rPr>
          <w:rFonts w:eastAsia="Times New Roman" w:ascii="Times New Roman" w:hAnsi="Times New Roman"/>
          <w:bCs/>
          <w:color w:val="000000"/>
          <w:sz w:val="28"/>
          <w:szCs w:val="28"/>
        </w:rPr>
        <w:t>Верхнелюбажского сельсовета</w:t>
      </w:r>
    </w:p>
    <w:p>
      <w:pPr>
        <w:pStyle w:val="Normal"/>
        <w:tabs>
          <w:tab w:val="left" w:pos="9195" w:leader="none"/>
        </w:tabs>
        <w:spacing w:lineRule="auto" w:line="240" w:before="180" w:after="180"/>
        <w:jc w:val="right"/>
        <w:rPr/>
      </w:pPr>
      <w:r>
        <w:rPr>
          <w:rFonts w:eastAsia="Times New Roman" w:ascii="Times New Roman" w:hAnsi="Times New Roman"/>
          <w:bCs/>
          <w:sz w:val="28"/>
          <w:szCs w:val="28"/>
        </w:rPr>
        <w:t xml:space="preserve">                                                                                 № </w:t>
      </w:r>
      <w:r>
        <w:rPr>
          <w:rFonts w:eastAsia="Times New Roman" w:ascii="Times New Roman" w:hAnsi="Times New Roman"/>
          <w:bCs/>
          <w:sz w:val="28"/>
          <w:szCs w:val="28"/>
        </w:rPr>
        <w:t>190 от 11 октября 2019 года</w:t>
      </w:r>
    </w:p>
    <w:p>
      <w:pPr>
        <w:pStyle w:val="Normal"/>
        <w:spacing w:before="180" w:after="180"/>
        <w:jc w:val="center"/>
        <w:rPr>
          <w:rFonts w:ascii="Times New Roman" w:hAnsi="Times New Roman" w:eastAsia="Times New Roman"/>
          <w:bCs/>
          <w:color w:val="FF0000"/>
          <w:sz w:val="28"/>
          <w:szCs w:val="28"/>
        </w:rPr>
      </w:pPr>
      <w:r>
        <w:rPr>
          <w:rFonts w:eastAsia="Times New Roman" w:ascii="Times New Roman" w:hAnsi="Times New Roman"/>
          <w:bCs/>
          <w:color w:val="FF0000"/>
          <w:sz w:val="28"/>
          <w:szCs w:val="28"/>
        </w:rPr>
      </w:r>
    </w:p>
    <w:p>
      <w:pPr>
        <w:pStyle w:val="Normal"/>
        <w:spacing w:lineRule="atLeast" w:line="100" w:before="180" w:after="180"/>
        <w:jc w:val="center"/>
        <w:rPr/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</w:rPr>
        <w:t xml:space="preserve">ОСНОВНЫЕ НАПРАВЛЕНИЯ                                                                                       БЮДЖЕТНОЙ И  НАЛОГОВОЙ  ПОЛИТИКИ  ВЕРХНЕЛЮБАЖСКОГО СЕЛЬСОВЕТА ФАТЕЖСКОГО РАЙОНА КУРСКОЙ ОБЛАСТИ НА 2020 ГОД И ПЛАНОВЫЙ ПЕРИОД 2021 И 2022 ГОДЫ </w:t>
      </w:r>
    </w:p>
    <w:p>
      <w:pPr>
        <w:pStyle w:val="Normal"/>
        <w:spacing w:lineRule="atLeast" w:line="100"/>
        <w:ind w:left="360" w:right="0" w:hanging="0"/>
        <w:jc w:val="center"/>
        <w:rPr>
          <w:rFonts w:ascii="Times New Roman" w:hAnsi="Times New Roman" w:eastAsia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</w:rPr>
        <w:t>I. Основные направления бюджетной и налоговой политики</w:t>
      </w:r>
    </w:p>
    <w:p>
      <w:pPr>
        <w:pStyle w:val="Normal"/>
        <w:spacing w:lineRule="atLeast" w:line="100" w:before="180" w:after="180"/>
        <w:jc w:val="both"/>
        <w:rPr/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    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Настоящие основные направления сформированы с учетом положений Послания Президента Российской Федерации Федеральному Собранию Российской Федерации от 01.03.2018года, указов Президента Российской Федерации, основных направлений бюджетной, налоговой и таможенно-тарифной политики Российской Федерации и основных направлениях бюджетной и налоговой политики Курской области, Фатежского района на 2020 год и плановый период 2021 и 2022 годы.                                                                                          Бюджетная политика, проводимая Администрацией Верхнелюбажского сельсовета, ориентирована на эффективное, ответственное и прозрачное управление муниципальными финансами, что является базовым условием для устойчивого развития экономики Верхнелюбажского сельского поселения и социальной стабильности.                                                                                        Задачами основных направлений налоговой и бюджетной политики является определение подходов к планированию доходов и расходов, источников финансирования местного бюджета, финансовых взаимоотношений бюджетов всех уровней повышения качества бюджетного процесса, обеспечения рационального и эффективного использования бюджетных средств, дальнейшего совершенствования межбюджетных отношений.</w:t>
      </w:r>
    </w:p>
    <w:p>
      <w:pPr>
        <w:pStyle w:val="Normal"/>
        <w:spacing w:lineRule="atLeast" w:line="100" w:before="180" w:after="180"/>
        <w:jc w:val="center"/>
        <w:rPr/>
      </w:pPr>
      <w:r>
        <w:rPr>
          <w:rFonts w:eastAsia="Times New Roman" w:ascii="Times New Roman" w:hAnsi="Times New Roman"/>
          <w:b/>
          <w:color w:val="000000"/>
          <w:sz w:val="28"/>
          <w:szCs w:val="28"/>
        </w:rPr>
        <w:t xml:space="preserve">2. Основные задачи бюджетной и налоговой политики на </w:t>
      </w:r>
      <w:r>
        <w:rPr>
          <w:rFonts w:ascii="Times New Roman" w:hAnsi="Times New Roman"/>
          <w:b/>
          <w:sz w:val="28"/>
          <w:szCs w:val="28"/>
        </w:rPr>
        <w:t xml:space="preserve"> 2020                                          и плановый период 2021 и 2022годы</w:t>
      </w:r>
      <w:r>
        <w:rPr>
          <w:rFonts w:eastAsia="Times New Roman" w:ascii="Times New Roman" w:hAnsi="Times New Roman"/>
          <w:b/>
          <w:color w:val="000000"/>
          <w:sz w:val="28"/>
          <w:szCs w:val="28"/>
        </w:rPr>
        <w:t>.</w:t>
      </w:r>
    </w:p>
    <w:p>
      <w:pPr>
        <w:pStyle w:val="Normal"/>
        <w:spacing w:lineRule="atLeast" w:line="100" w:before="180" w:after="180"/>
        <w:jc w:val="both"/>
        <w:rPr/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Приоритеты налоговой политики Верхнелюбажского сельсовета </w:t>
      </w:r>
      <w:r>
        <w:rPr>
          <w:rFonts w:ascii="Times New Roman" w:hAnsi="Times New Roman"/>
          <w:sz w:val="28"/>
          <w:szCs w:val="28"/>
        </w:rPr>
        <w:t>на 2020 год и плановый период 2021 и 2022 годы</w:t>
      </w: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формируются с учетом изменений федерального законодательства, направленных на противодействие негативным эффектам финансово-экономического кризиса и создание условий для восстановления положительных темпов экономического роста. В связи с этим основной целью политики в сфере доходов является сохранение налогового потенциала.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Формирование доходной части местного бюджета во многом зависит от поступления региональных и местных налогов. Принимая во внимание, что налог на имущество физических лиц и земельный налог подлежат зачислению в местный бюджет 100%, приоритетной задачей является проведение работы среди населения с целью государственной регистрации недвижимости, регистрации земельных участков и включения в налогооблагаемую базу для исчисления налога.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Актуальной является и задача взыскания недоимки по налогам и сборам с должников местного бюджета.</w:t>
      </w:r>
    </w:p>
    <w:p>
      <w:pPr>
        <w:pStyle w:val="Normal"/>
        <w:spacing w:lineRule="atLeast" w:line="100" w:before="180" w:after="180"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b/>
          <w:color w:val="000000"/>
          <w:sz w:val="28"/>
          <w:szCs w:val="28"/>
        </w:rPr>
        <w:t>3. Основные направления налоговой политики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2019год и                                        плановый период 2020 и 2021 годы</w:t>
      </w:r>
      <w:r>
        <w:rPr>
          <w:rFonts w:eastAsia="Times New Roman" w:ascii="Times New Roman" w:hAnsi="Times New Roman"/>
          <w:b/>
          <w:color w:val="000000"/>
          <w:sz w:val="28"/>
          <w:szCs w:val="28"/>
        </w:rPr>
        <w:t>.</w:t>
      </w:r>
    </w:p>
    <w:p>
      <w:pPr>
        <w:pStyle w:val="Normal"/>
        <w:spacing w:lineRule="atLeast" w:line="100" w:before="180" w:after="180"/>
        <w:jc w:val="both"/>
        <w:rPr/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Основные направления налоговой политики Верхнелюбажского сельсовета </w:t>
      </w:r>
      <w:r>
        <w:rPr>
          <w:rFonts w:ascii="Times New Roman" w:hAnsi="Times New Roman"/>
          <w:sz w:val="28"/>
          <w:szCs w:val="28"/>
        </w:rPr>
        <w:t>на 2020год и плановый период 2021 и 2022годы</w:t>
      </w: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разработаны в рамках подготовки проекта местного бюджета на очередной финансовый год и плановый период и являются одним из документов, которые необходимо учитывать при планировании бюджета.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Налоговая политика, с одной стороны направлена на противодействие негативным эффектам экономического кризиса, с другой на создание условий для восстановления положительных темпов экономического роста. В этой связи важнейшим фактором проводимой налоговой политики будет являться необходимость поддержания сбалансированности бюджетной системы.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Одним из основных доходных источников бюджета муниципального образования «Верхнелюбажский сельсовет» Фатежского района Курской области является налог на имущество физических лиц и земельный налог. Следует обратить внимание на актуализацию базы данных налогоплательщиков и не допускать образования недоимки по данным налогам.</w:t>
      </w:r>
    </w:p>
    <w:p>
      <w:pPr>
        <w:pStyle w:val="Normal"/>
        <w:spacing w:lineRule="atLeast" w:line="100" w:before="180" w:after="180"/>
        <w:ind w:left="75" w:right="0" w:hanging="0"/>
        <w:jc w:val="center"/>
        <w:rPr>
          <w:rFonts w:ascii="Times New Roman" w:hAnsi="Times New Roman" w:eastAsia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</w:rPr>
        <w:t>4. Основные задачи бюджетной политики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Основные задачи бюджетной политики муниципального образования «Верхнелюбажский сельсовет» Фатежского района Курской области сформированы исходя из сложившейся экономической ситуации, связанных с развитием кризисных явлений. Они направлены на повышение эффективности бюджетных расходов и достижения экономии по отдельным направлениям финансовых затрат. В период кризиса остро встает вопрос о недопустимости необоснованных бюджетных расходов и сохранении расходов на социальную сферу. В связи с этим необходимо решить следующие задачи: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концентрация бюджетных расходов на решение ключевых проблем и достижение конечных результатов;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обеспечение сбалансированности бюджета поселения в среднесрочной перспективе.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В рамках основных направлений предстоит решение следующих ключевых задач: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внедрение принципов бюджетирования, ориентированного на результат не только на этапе планирования, но и на этапах его исполнения и проведения финансового контроля;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взвешенный и осторожный подход к увеличению и принятию новых расходных обязательств с учетом имеющихся ресурсов;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проведение анализа эффективности всех расходов бюджета и деятельности поселения;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формирование полноценного реестра обязательств, не выходящий за рамки финансовых возможностей бюджета;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соблюдение нормативов расходов на содержание органов власти местного самоуправления;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совершенствование системы муниципальных закупок, обеспечивающих рациональное использование бюджетных средств, выполнение требований законодательства и формирующих реальный конкурентный режим при размещении заказов на поставки товаров, выполнение работ и оказание услуг для муниципальных нужд.</w:t>
      </w:r>
    </w:p>
    <w:p>
      <w:pPr>
        <w:pStyle w:val="Normal"/>
        <w:spacing w:lineRule="atLeast" w:line="100" w:before="180" w:after="180"/>
        <w:jc w:val="both"/>
        <w:rPr/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</w:t>
      </w: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Бюджетная политика в социальной сфере </w:t>
      </w:r>
      <w:r>
        <w:rPr>
          <w:rFonts w:ascii="Times New Roman" w:hAnsi="Times New Roman"/>
          <w:sz w:val="28"/>
          <w:szCs w:val="28"/>
        </w:rPr>
        <w:t>на 2020год и плановый период 2021 и 2022 годы</w:t>
      </w: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должна обеспечить: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ремонт и улучшение качества дорог;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улучшение качества услуг в коммунальной сфере (водоснабжение);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эффективное развитие культуры;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>- обеспечение мероприятий по благоустройству поселения.</w:t>
      </w:r>
    </w:p>
    <w:p>
      <w:pPr>
        <w:pStyle w:val="Normal"/>
        <w:spacing w:lineRule="atLeast" w:line="100" w:before="180" w:after="180"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b/>
          <w:color w:val="000000"/>
          <w:sz w:val="28"/>
          <w:szCs w:val="28"/>
        </w:rPr>
        <w:t>5. Политика в сфере межбюджетных отношений</w:t>
      </w:r>
      <w:r>
        <w:rPr>
          <w:rFonts w:eastAsia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Межбюджетные отношения – один из инструментов управления социально-экономическим развитием поселения.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Взаимоотношения бюджета муниципального образования «Верхнелюбажский сельсовет» Фатежского района Курской области и бюджетов других уровней будут основываться на принципах, установленных федеральным законодательством в рамках реформирования местного самоуправления. Межбюджетные отношения должны совершенствовать формы финансовой поддержки с учетом соблюдения баланса государственных и местных расходных обязательств.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Взаимоотношения органов местного самоуправления должны строиться на принципах самостоятельности бюджетов муниципального образования и бюджета муниципального района, равенства местного бюджета во взаимодействии с областным бюджетом, взаимной ответственности органов местного самоуправления  поселения и района за соблюдением обязательств по межбюджетным отношениям.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Главный принцип взаимоотношений: каждый орган власти отвечает за выполнение соответствующих полномочий. В случае передачи полномочий, они должны быть обеспечены финансовыми средствами. </w:t>
      </w:r>
    </w:p>
    <w:p>
      <w:pPr>
        <w:pStyle w:val="Normal"/>
        <w:spacing w:lineRule="atLeast" w:line="100" w:before="180" w:after="180"/>
        <w:jc w:val="center"/>
        <w:rPr>
          <w:rFonts w:ascii="Times New Roman" w:hAnsi="Times New Roman" w:eastAsia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</w:rPr>
        <w:t>6. Повышение прозрачности бюджетов и бюджетного процесса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Граждане и бизнес должны знать, куда направляются уплачиваемые ими налоги. Это требует высокого уровня прозрачности бюджета и бюджетного процесса.</w:t>
      </w:r>
    </w:p>
    <w:p>
      <w:pPr>
        <w:pStyle w:val="Normal"/>
        <w:spacing w:lineRule="atLeast" w:line="100" w:before="180" w:after="18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    </w:t>
      </w:r>
      <w:r>
        <w:rPr>
          <w:rFonts w:eastAsia="Times New Roman" w:ascii="Times New Roman" w:hAnsi="Times New Roman"/>
          <w:color w:val="000000"/>
          <w:sz w:val="28"/>
          <w:szCs w:val="28"/>
        </w:rPr>
        <w:t>Публикуемая в открытых источниках информация позволит гражданам составить представление о направлениях расходования бюджетных средств муниципального образования «Верхнелюбажский сельсовет» Фатежского района Курской области   и сделать выводы об эффективности расходов и целевом использовании средств.</w:t>
      </w:r>
    </w:p>
    <w:p>
      <w:pPr>
        <w:pStyle w:val="Normal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before="0" w:after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ConsPlusNormal"/>
        <w:widowControl/>
        <w:ind w:left="0" w:right="0" w:firstLine="540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hd w:val="clear" w:color="auto" w:fill="FFFFFF"/>
        <w:ind w:right="-1" w:hanging="0"/>
        <w:jc w:val="center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right="-1" w:firstLine="851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hd w:val="clear" w:color="auto" w:fill="FFFFFF"/>
        <w:tabs>
          <w:tab w:val="left" w:pos="1819" w:leader="none"/>
        </w:tabs>
        <w:ind w:right="-1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CE181E"/>
          <w:sz w:val="28"/>
          <w:szCs w:val="28"/>
        </w:rPr>
        <w:t xml:space="preserve"> </w:t>
      </w:r>
    </w:p>
    <w:p>
      <w:pPr>
        <w:pStyle w:val="ConsNormal"/>
        <w:widowControl/>
        <w:tabs>
          <w:tab w:val="left" w:pos="6521" w:leader="none"/>
        </w:tabs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tabs>
          <w:tab w:val="left" w:pos="709" w:leader="none"/>
          <w:tab w:val="left" w:pos="851" w:leader="none"/>
        </w:tabs>
        <w:ind w:right="-1" w:firstLine="851"/>
        <w:jc w:val="both"/>
        <w:rPr>
          <w:rFonts w:ascii="Times New Roman" w:hAnsi="Times New Roman"/>
          <w:bCs/>
          <w:color w:val="000000"/>
          <w:spacing w:val="-14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14"/>
          <w:sz w:val="28"/>
          <w:szCs w:val="28"/>
        </w:rPr>
      </w:r>
    </w:p>
    <w:p>
      <w:pPr>
        <w:pStyle w:val="Normal"/>
        <w:spacing w:lineRule="auto" w:line="240" w:before="280" w:after="0"/>
        <w:ind w:firstLine="54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character" w:styleId="ListLabel7">
    <w:name w:val="ListLabel 7"/>
    <w:qFormat/>
    <w:rPr>
      <w:rFonts w:ascii="Times New Roman" w:hAnsi="Times New Roman" w:cs="Times New Roman"/>
      <w:sz w:val="28"/>
      <w:szCs w:val="28"/>
    </w:rPr>
  </w:style>
  <w:style w:type="character" w:styleId="ListLabel8">
    <w:name w:val="ListLabel 8"/>
    <w:qFormat/>
    <w:rPr>
      <w:rFonts w:ascii="Times New Roman" w:hAnsi="Times New Roman"/>
      <w:sz w:val="28"/>
      <w:szCs w:val="28"/>
    </w:rPr>
  </w:style>
  <w:style w:type="character" w:styleId="WW8Num1z0">
    <w:name w:val="WW8Num1z0"/>
    <w:qFormat/>
    <w:rPr>
      <w:sz w:val="28"/>
      <w:szCs w:val="28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ListLabel9">
    <w:name w:val="ListLabel 9"/>
    <w:qFormat/>
    <w:rPr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LibreOffice/6.0.3.2$Windows_x86 LibreOffice_project/8f48d515416608e3a835360314dac7e47fd0b821</Application>
  <Pages>5</Pages>
  <Words>983</Words>
  <Characters>7348</Characters>
  <CharactersWithSpaces>9287</CharactersWithSpaces>
  <Paragraphs>57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2019-11-19T10:03:22Z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